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35" w:rsidRDefault="002D29E8">
      <w:pPr>
        <w:tabs>
          <w:tab w:val="right" w:pos="8192"/>
        </w:tabs>
        <w:spacing w:line="460" w:lineRule="exact"/>
        <w:rPr>
          <w:rFonts w:ascii="仿宋_GB2312" w:eastAsia="仿宋_GB2312" w:hAnsi="宋体"/>
          <w:sz w:val="32"/>
          <w:szCs w:val="32"/>
        </w:rPr>
      </w:pPr>
      <w:r>
        <w:rPr>
          <w:rFonts w:ascii="仿宋_GB2312" w:eastAsia="仿宋_GB2312" w:hAnsi="宋体" w:hint="eastAsia"/>
          <w:sz w:val="32"/>
          <w:szCs w:val="32"/>
        </w:rPr>
        <w:t>信息公开属性：</w:t>
      </w:r>
      <w:r>
        <w:rPr>
          <w:rFonts w:ascii="仿宋_GB2312" w:eastAsia="仿宋_GB2312" w:hAnsi="宋体" w:hint="eastAsia"/>
          <w:bCs/>
          <w:sz w:val="32"/>
          <w:szCs w:val="32"/>
        </w:rPr>
        <w:t>主动公开</w:t>
      </w:r>
    </w:p>
    <w:p w:rsidR="00E56335" w:rsidRDefault="00E56335">
      <w:pPr>
        <w:jc w:val="center"/>
        <w:rPr>
          <w:rFonts w:ascii="仿宋_GB2312" w:eastAsia="仿宋_GB2312" w:hAnsi="仿宋_GB2312" w:cs="仿宋_GB2312"/>
          <w:b/>
          <w:sz w:val="28"/>
          <w:szCs w:val="28"/>
        </w:rPr>
      </w:pPr>
    </w:p>
    <w:p w:rsidR="00E56335" w:rsidRDefault="002D29E8">
      <w:pPr>
        <w:jc w:val="center"/>
        <w:rPr>
          <w:rFonts w:ascii="黑体" w:eastAsia="黑体" w:hAnsi="黑体"/>
          <w:sz w:val="36"/>
          <w:szCs w:val="36"/>
        </w:rPr>
      </w:pPr>
      <w:r>
        <w:rPr>
          <w:rFonts w:ascii="黑体" w:eastAsia="黑体" w:hAnsi="黑体" w:hint="eastAsia"/>
          <w:sz w:val="36"/>
          <w:szCs w:val="36"/>
        </w:rPr>
        <w:t>对新区政协六届二次会议第001号提案的答复</w:t>
      </w:r>
    </w:p>
    <w:p w:rsidR="00E56335" w:rsidRDefault="00E56335">
      <w:pPr>
        <w:snapToGrid w:val="0"/>
        <w:spacing w:line="360" w:lineRule="auto"/>
        <w:jc w:val="right"/>
        <w:rPr>
          <w:rFonts w:ascii="仿宋_GB2312" w:eastAsia="仿宋_GB2312" w:hAnsi="宋体"/>
          <w:bCs/>
          <w:sz w:val="28"/>
          <w:szCs w:val="28"/>
        </w:rPr>
      </w:pPr>
      <w:bookmarkStart w:id="0" w:name="_GoBack"/>
      <w:bookmarkEnd w:id="0"/>
    </w:p>
    <w:p w:rsidR="00E56335" w:rsidRDefault="002D29E8">
      <w:pPr>
        <w:snapToGrid w:val="0"/>
        <w:spacing w:line="360" w:lineRule="auto"/>
        <w:jc w:val="right"/>
        <w:rPr>
          <w:rFonts w:ascii="仿宋" w:eastAsia="仿宋" w:hAnsi="仿宋"/>
          <w:sz w:val="32"/>
          <w:szCs w:val="32"/>
        </w:rPr>
      </w:pPr>
      <w:r>
        <w:rPr>
          <w:rFonts w:ascii="仿宋_GB2312" w:eastAsia="仿宋_GB2312" w:hAnsi="宋体" w:hint="eastAsia"/>
          <w:bCs/>
          <w:sz w:val="32"/>
          <w:szCs w:val="32"/>
        </w:rPr>
        <w:t>办理结果：已经解决</w:t>
      </w:r>
    </w:p>
    <w:p w:rsidR="00E56335" w:rsidRDefault="00E56335">
      <w:pPr>
        <w:snapToGrid w:val="0"/>
        <w:spacing w:line="360" w:lineRule="auto"/>
        <w:jc w:val="right"/>
        <w:rPr>
          <w:rFonts w:ascii="仿宋_GB2312" w:eastAsia="仿宋_GB2312" w:hAnsi="仿宋_GB2312" w:cs="仿宋_GB2312"/>
          <w:sz w:val="28"/>
          <w:szCs w:val="28"/>
        </w:rPr>
      </w:pPr>
    </w:p>
    <w:p w:rsidR="00E56335" w:rsidRDefault="002D29E8">
      <w:pPr>
        <w:snapToGrid w:val="0"/>
        <w:spacing w:line="360" w:lineRule="auto"/>
        <w:rPr>
          <w:rFonts w:ascii="仿宋" w:eastAsia="仿宋" w:hAnsi="仿宋"/>
          <w:b/>
          <w:sz w:val="28"/>
          <w:szCs w:val="28"/>
        </w:rPr>
      </w:pPr>
      <w:r>
        <w:rPr>
          <w:rFonts w:ascii="仿宋" w:eastAsia="仿宋" w:hAnsi="仿宋" w:hint="eastAsia"/>
          <w:b/>
          <w:sz w:val="28"/>
          <w:szCs w:val="28"/>
        </w:rPr>
        <w:t>工商联：</w:t>
      </w:r>
    </w:p>
    <w:p w:rsidR="00E56335" w:rsidRDefault="002D29E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提出的《关于促进浦东新区航运服务业健康发展的建议》的提案（第001号）已收悉。首先，非常感谢对浦东国际航运中心和金融中心核心功能区建设的关心与支持。在提案中，你单位结合工作实践和深度研究，深入分析了目前航运服务业发展存在的航运服务体系不完善、航运服务业领域话语权缺失、航运金融产品单一和航运金融覆盖率低等问题，并提出探索建立货代企业服务评级体系、打造线上第三方运力交易平台、设立航运服务业担保基金、加快航运金融产品创新等的建议和意见，对浦东加快现代航运服务业发展具有重要的工作参考意义。关于上述建议，在今后强化浦东航运服务功能、发展高端航运服务业过程中，我们将认真吸纳并予以推进。现将办理情况答复如下：</w:t>
      </w:r>
    </w:p>
    <w:p w:rsidR="00E56335" w:rsidRDefault="002D29E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正如提案所述，虽然受政策刺激上海的航运服务业发展势头迅猛，但与伦敦、新加坡和香港等世界公认的国际航运中心相比仍有一段距离。目前，浦东新区现代航运服务业已经初具规模，但产业国际竞争力相对不足，对航运资源的配置功能未充分发挥。</w:t>
      </w:r>
      <w:r>
        <w:rPr>
          <w:rFonts w:ascii="仿宋_GB2312" w:eastAsia="仿宋_GB2312" w:hint="eastAsia"/>
          <w:sz w:val="28"/>
          <w:szCs w:val="28"/>
        </w:rPr>
        <w:t>《</w:t>
      </w:r>
      <w:r>
        <w:rPr>
          <w:rFonts w:ascii="黑体" w:eastAsia="黑体" w:hAnsi="黑体" w:hint="eastAsia"/>
          <w:sz w:val="28"/>
          <w:szCs w:val="28"/>
        </w:rPr>
        <w:t>浦东新区深化上海国际航运中心核心功能区建设“十三五”规划》中也明确指出：</w:t>
      </w:r>
      <w:r>
        <w:rPr>
          <w:rFonts w:ascii="仿宋" w:eastAsia="仿宋" w:hAnsi="仿宋" w:hint="eastAsia"/>
          <w:sz w:val="28"/>
          <w:szCs w:val="28"/>
        </w:rPr>
        <w:t>“要大力发展高端航运服务业，加快提升全球航运服务能力，实现由货物资源配置向综合资源配置转变，由港口集散中心向资源配置中心转变，发挥浦东新区在上海国际航运中心建设中的主战场和核心功能区作</w:t>
      </w:r>
      <w:r>
        <w:rPr>
          <w:rFonts w:ascii="仿宋" w:eastAsia="仿宋" w:hAnsi="仿宋" w:hint="eastAsia"/>
          <w:sz w:val="28"/>
          <w:szCs w:val="28"/>
        </w:rPr>
        <w:lastRenderedPageBreak/>
        <w:t>用。”</w:t>
      </w:r>
    </w:p>
    <w:p w:rsidR="00E56335" w:rsidRDefault="002D29E8">
      <w:pPr>
        <w:snapToGrid w:val="0"/>
        <w:spacing w:line="360" w:lineRule="auto"/>
        <w:ind w:firstLineChars="200" w:firstLine="562"/>
        <w:rPr>
          <w:rFonts w:ascii="宋体" w:hAnsi="宋体"/>
          <w:b/>
          <w:sz w:val="28"/>
          <w:szCs w:val="28"/>
        </w:rPr>
      </w:pPr>
      <w:r>
        <w:rPr>
          <w:rFonts w:ascii="宋体" w:hAnsi="宋体" w:hint="eastAsia"/>
          <w:b/>
          <w:sz w:val="28"/>
          <w:szCs w:val="28"/>
        </w:rPr>
        <w:t>一、关于“建立货代企业服务评级体系”的建议</w:t>
      </w:r>
    </w:p>
    <w:p w:rsidR="00E56335" w:rsidRDefault="002D29E8">
      <w:pPr>
        <w:pStyle w:val="HTML"/>
        <w:shd w:val="clear" w:color="auto" w:fill="FFFFFF"/>
        <w:snapToGrid w:val="0"/>
        <w:spacing w:before="150" w:after="150" w:line="360" w:lineRule="auto"/>
        <w:rPr>
          <w:rFonts w:ascii="仿宋" w:eastAsia="仿宋" w:hAnsi="仿宋" w:cs="Times New Roman"/>
          <w:kern w:val="2"/>
          <w:sz w:val="28"/>
          <w:szCs w:val="28"/>
        </w:rPr>
      </w:pPr>
      <w:r>
        <w:rPr>
          <w:rFonts w:ascii="仿宋" w:eastAsia="仿宋" w:hAnsi="仿宋" w:cs="Times New Roman"/>
          <w:kern w:val="2"/>
          <w:sz w:val="28"/>
          <w:szCs w:val="28"/>
        </w:rPr>
        <w:t>货代业作为现代物流产业、生产制造业和服务贸易的重要组成部分，涉及环节多、产业链长、行业规模大，对国际贸易依赖性大。</w:t>
      </w:r>
      <w:r>
        <w:rPr>
          <w:rFonts w:ascii="仿宋" w:eastAsia="仿宋" w:hAnsi="仿宋" w:cs="Times New Roman" w:hint="eastAsia"/>
          <w:kern w:val="2"/>
          <w:sz w:val="28"/>
          <w:szCs w:val="28"/>
        </w:rPr>
        <w:t>我国货代行业起步较晚，存在准入门槛低，缺乏统一行业标准，服务质量层次不齐等问题。近年来，随着</w:t>
      </w:r>
      <w:r>
        <w:rPr>
          <w:rFonts w:ascii="仿宋" w:eastAsia="仿宋" w:hAnsi="仿宋" w:cs="Times New Roman"/>
          <w:kern w:val="2"/>
          <w:sz w:val="28"/>
          <w:szCs w:val="28"/>
        </w:rPr>
        <w:t>我国对外经贸转型升级加快，</w:t>
      </w:r>
      <w:proofErr w:type="gramStart"/>
      <w:r>
        <w:rPr>
          <w:rFonts w:ascii="仿宋" w:eastAsia="仿宋" w:hAnsi="仿宋" w:cs="Times New Roman"/>
          <w:kern w:val="2"/>
          <w:sz w:val="28"/>
          <w:szCs w:val="28"/>
        </w:rPr>
        <w:t>航运电</w:t>
      </w:r>
      <w:proofErr w:type="gramEnd"/>
      <w:r>
        <w:rPr>
          <w:rFonts w:ascii="仿宋" w:eastAsia="仿宋" w:hAnsi="仿宋" w:cs="Times New Roman"/>
          <w:kern w:val="2"/>
          <w:sz w:val="28"/>
          <w:szCs w:val="28"/>
        </w:rPr>
        <w:t>商、供应链管理趋势的增强使得传统货代企业的经营面临前所未有</w:t>
      </w:r>
      <w:r>
        <w:rPr>
          <w:rFonts w:ascii="仿宋" w:eastAsia="仿宋" w:hAnsi="仿宋" w:cs="Times New Roman" w:hint="eastAsia"/>
          <w:kern w:val="2"/>
          <w:sz w:val="28"/>
          <w:szCs w:val="28"/>
        </w:rPr>
        <w:t>的</w:t>
      </w:r>
      <w:r>
        <w:rPr>
          <w:rFonts w:ascii="仿宋" w:eastAsia="仿宋" w:hAnsi="仿宋" w:cs="Times New Roman"/>
          <w:kern w:val="2"/>
          <w:sz w:val="28"/>
          <w:szCs w:val="28"/>
        </w:rPr>
        <w:t>压力</w:t>
      </w:r>
      <w:r>
        <w:rPr>
          <w:rFonts w:ascii="仿宋" w:eastAsia="仿宋" w:hAnsi="仿宋" w:cs="Times New Roman" w:hint="eastAsia"/>
          <w:kern w:val="2"/>
          <w:sz w:val="28"/>
          <w:szCs w:val="28"/>
        </w:rPr>
        <w:t>，尤其是一些中小货代企业，陷入经营模式相对落后、高端技术匮乏、长期依赖低价格策略等困境</w:t>
      </w:r>
      <w:r>
        <w:rPr>
          <w:rFonts w:ascii="仿宋" w:eastAsia="仿宋" w:hAnsi="仿宋" w:cs="Times New Roman"/>
          <w:kern w:val="2"/>
          <w:sz w:val="28"/>
          <w:szCs w:val="28"/>
        </w:rPr>
        <w:t>。</w:t>
      </w:r>
      <w:r>
        <w:rPr>
          <w:rFonts w:ascii="仿宋" w:eastAsia="仿宋" w:hAnsi="仿宋" w:cs="Times New Roman" w:hint="eastAsia"/>
          <w:kern w:val="2"/>
          <w:sz w:val="28"/>
          <w:szCs w:val="28"/>
        </w:rPr>
        <w:t>鉴于以上现状，新区将努力从以下两方面推进相关工作：</w:t>
      </w:r>
    </w:p>
    <w:p w:rsidR="00E56335" w:rsidRDefault="002D29E8" w:rsidP="00634238">
      <w:pPr>
        <w:pStyle w:val="HTML"/>
        <w:shd w:val="clear" w:color="auto" w:fill="FFFFFF"/>
        <w:snapToGrid w:val="0"/>
        <w:spacing w:before="150" w:after="150" w:line="360" w:lineRule="auto"/>
        <w:ind w:firstLineChars="196" w:firstLine="551"/>
        <w:rPr>
          <w:rFonts w:ascii="仿宋" w:eastAsia="仿宋" w:hAnsi="仿宋" w:cs="Times New Roman"/>
          <w:kern w:val="2"/>
          <w:sz w:val="28"/>
          <w:szCs w:val="28"/>
        </w:rPr>
      </w:pPr>
      <w:r>
        <w:rPr>
          <w:rFonts w:ascii="仿宋" w:eastAsia="仿宋" w:hAnsi="仿宋" w:cs="Times New Roman" w:hint="eastAsia"/>
          <w:b/>
          <w:kern w:val="2"/>
          <w:sz w:val="28"/>
          <w:szCs w:val="28"/>
        </w:rPr>
        <w:t>（一）对接相关专业机构，引导建立航运货代企业第三方评级体系平台。</w:t>
      </w:r>
      <w:r>
        <w:rPr>
          <w:rFonts w:ascii="仿宋" w:eastAsia="仿宋" w:hAnsi="仿宋" w:cs="Times New Roman" w:hint="eastAsia"/>
          <w:kern w:val="2"/>
          <w:sz w:val="28"/>
          <w:szCs w:val="28"/>
        </w:rPr>
        <w:t>根据新区“十三五”航运规划提出的 “完善信用体系建设，营造行业诚信氛围”发展目标，引导和鼓励第三</w:t>
      </w:r>
      <w:proofErr w:type="gramStart"/>
      <w:r>
        <w:rPr>
          <w:rFonts w:ascii="仿宋" w:eastAsia="仿宋" w:hAnsi="仿宋" w:cs="Times New Roman" w:hint="eastAsia"/>
          <w:kern w:val="2"/>
          <w:sz w:val="28"/>
          <w:szCs w:val="28"/>
        </w:rPr>
        <w:t>方行业</w:t>
      </w:r>
      <w:proofErr w:type="gramEnd"/>
      <w:r>
        <w:rPr>
          <w:rFonts w:ascii="仿宋" w:eastAsia="仿宋" w:hAnsi="仿宋" w:cs="Times New Roman" w:hint="eastAsia"/>
          <w:kern w:val="2"/>
          <w:sz w:val="28"/>
          <w:szCs w:val="28"/>
        </w:rPr>
        <w:t>社会组织推进建立航运货代行业评级及信用体系，充分发挥行业组织在航运服务业发展中的重要作用，努力营造诚信、高效、便捷的行业发展环境。</w:t>
      </w:r>
    </w:p>
    <w:p w:rsidR="00E56335" w:rsidRDefault="002D29E8" w:rsidP="00634238">
      <w:pPr>
        <w:pStyle w:val="HTML"/>
        <w:shd w:val="clear" w:color="auto" w:fill="FFFFFF"/>
        <w:snapToGrid w:val="0"/>
        <w:spacing w:before="150" w:after="150" w:line="360" w:lineRule="auto"/>
        <w:ind w:firstLineChars="196" w:firstLine="551"/>
        <w:rPr>
          <w:rFonts w:ascii="仿宋" w:eastAsia="仿宋" w:hAnsi="仿宋" w:cs="Times New Roman"/>
          <w:kern w:val="2"/>
          <w:sz w:val="28"/>
          <w:szCs w:val="28"/>
        </w:rPr>
      </w:pPr>
      <w:r>
        <w:rPr>
          <w:rFonts w:ascii="仿宋" w:eastAsia="仿宋" w:hAnsi="仿宋" w:cs="Times New Roman" w:hint="eastAsia"/>
          <w:b/>
          <w:kern w:val="2"/>
          <w:sz w:val="28"/>
          <w:szCs w:val="28"/>
        </w:rPr>
        <w:t>（二）鼓励和引导货代企业转型升级。</w:t>
      </w:r>
      <w:r>
        <w:rPr>
          <w:rFonts w:ascii="仿宋" w:eastAsia="仿宋" w:hAnsi="仿宋" w:cs="Times New Roman" w:hint="eastAsia"/>
          <w:kern w:val="2"/>
          <w:sz w:val="28"/>
          <w:szCs w:val="28"/>
        </w:rPr>
        <w:t>广泛宣传可复制、可推广、可借鉴的货代企业成功转型案例，鼓励</w:t>
      </w:r>
      <w:r>
        <w:rPr>
          <w:rFonts w:ascii="仿宋" w:eastAsia="仿宋" w:hAnsi="仿宋" w:cs="Times New Roman"/>
          <w:kern w:val="2"/>
          <w:sz w:val="28"/>
          <w:szCs w:val="28"/>
        </w:rPr>
        <w:t>货代企业</w:t>
      </w:r>
      <w:r>
        <w:rPr>
          <w:rFonts w:ascii="仿宋" w:eastAsia="仿宋" w:hAnsi="仿宋" w:cs="Times New Roman" w:hint="eastAsia"/>
          <w:kern w:val="2"/>
          <w:sz w:val="28"/>
          <w:szCs w:val="28"/>
        </w:rPr>
        <w:t>紧跟时代发展趋势，建立互联网运营思维，充分利用</w:t>
      </w:r>
      <w:r>
        <w:rPr>
          <w:rFonts w:ascii="仿宋" w:eastAsia="仿宋" w:hAnsi="仿宋"/>
          <w:sz w:val="28"/>
          <w:szCs w:val="28"/>
        </w:rPr>
        <w:t>互联网工具和电商</w:t>
      </w:r>
      <w:r>
        <w:rPr>
          <w:rFonts w:ascii="仿宋" w:eastAsia="仿宋" w:hAnsi="仿宋" w:hint="eastAsia"/>
          <w:sz w:val="28"/>
          <w:szCs w:val="28"/>
        </w:rPr>
        <w:t>等</w:t>
      </w:r>
      <w:r>
        <w:rPr>
          <w:rFonts w:ascii="仿宋" w:eastAsia="仿宋" w:hAnsi="仿宋"/>
          <w:sz w:val="28"/>
          <w:szCs w:val="28"/>
        </w:rPr>
        <w:t>平台</w:t>
      </w:r>
      <w:r>
        <w:rPr>
          <w:rFonts w:ascii="仿宋" w:eastAsia="仿宋" w:hAnsi="仿宋" w:hint="eastAsia"/>
          <w:sz w:val="28"/>
          <w:szCs w:val="28"/>
        </w:rPr>
        <w:t>，</w:t>
      </w:r>
      <w:r>
        <w:rPr>
          <w:rFonts w:ascii="仿宋" w:eastAsia="仿宋" w:hAnsi="仿宋" w:cs="Times New Roman"/>
          <w:kern w:val="2"/>
          <w:sz w:val="28"/>
          <w:szCs w:val="28"/>
        </w:rPr>
        <w:t>打通整合物流行业资源，利用新技术</w:t>
      </w:r>
      <w:r>
        <w:rPr>
          <w:rFonts w:ascii="仿宋" w:eastAsia="仿宋" w:hAnsi="仿宋" w:cs="Times New Roman" w:hint="eastAsia"/>
          <w:kern w:val="2"/>
          <w:sz w:val="28"/>
          <w:szCs w:val="28"/>
        </w:rPr>
        <w:t>、新</w:t>
      </w:r>
      <w:r>
        <w:rPr>
          <w:rFonts w:ascii="仿宋" w:eastAsia="仿宋" w:hAnsi="仿宋" w:cs="Times New Roman"/>
          <w:kern w:val="2"/>
          <w:sz w:val="28"/>
          <w:szCs w:val="28"/>
        </w:rPr>
        <w:t>手段立足供应链，与多渠道多终端融合</w:t>
      </w:r>
      <w:r>
        <w:rPr>
          <w:rFonts w:ascii="仿宋" w:eastAsia="仿宋" w:hAnsi="仿宋" w:cs="Times New Roman" w:hint="eastAsia"/>
          <w:kern w:val="2"/>
          <w:sz w:val="28"/>
          <w:szCs w:val="28"/>
        </w:rPr>
        <w:t>，</w:t>
      </w:r>
      <w:r>
        <w:rPr>
          <w:rFonts w:ascii="仿宋" w:eastAsia="仿宋" w:hAnsi="仿宋" w:cs="Times New Roman"/>
          <w:kern w:val="2"/>
          <w:sz w:val="28"/>
          <w:szCs w:val="28"/>
        </w:rPr>
        <w:t>为客户提供更多增值服务，</w:t>
      </w:r>
      <w:r>
        <w:rPr>
          <w:rFonts w:ascii="仿宋" w:eastAsia="仿宋" w:hAnsi="仿宋" w:cs="Times New Roman" w:hint="eastAsia"/>
          <w:kern w:val="2"/>
          <w:sz w:val="28"/>
          <w:szCs w:val="28"/>
        </w:rPr>
        <w:t>通过转型升级来</w:t>
      </w:r>
      <w:r>
        <w:rPr>
          <w:rFonts w:ascii="仿宋" w:eastAsia="仿宋" w:hAnsi="仿宋" w:cs="Times New Roman"/>
          <w:kern w:val="2"/>
          <w:sz w:val="28"/>
          <w:szCs w:val="28"/>
        </w:rPr>
        <w:t>提高企业核心竞争力。</w:t>
      </w:r>
    </w:p>
    <w:p w:rsidR="00E56335" w:rsidRDefault="002D29E8">
      <w:pPr>
        <w:snapToGrid w:val="0"/>
        <w:spacing w:line="360" w:lineRule="auto"/>
        <w:ind w:firstLineChars="200" w:firstLine="562"/>
        <w:rPr>
          <w:rFonts w:ascii="宋体" w:hAnsi="宋体"/>
          <w:b/>
          <w:sz w:val="28"/>
          <w:szCs w:val="28"/>
        </w:rPr>
      </w:pPr>
      <w:r>
        <w:rPr>
          <w:rFonts w:ascii="宋体" w:hAnsi="宋体" w:hint="eastAsia"/>
          <w:b/>
          <w:sz w:val="28"/>
          <w:szCs w:val="28"/>
        </w:rPr>
        <w:t>二、关于“建立第三方运力交易平台并打造上海运价日指数” 的建议</w:t>
      </w:r>
    </w:p>
    <w:p w:rsidR="00E56335" w:rsidRDefault="002D29E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互联网时代的到来，加快了航运新模式、新技术的应用和新业态的萌生。运去哪、船老大网、运力集装箱等一批“互联网+航运”电商的蓬勃兴起，标志着</w:t>
      </w:r>
      <w:r>
        <w:rPr>
          <w:rFonts w:ascii="仿宋" w:eastAsia="仿宋" w:hAnsi="仿宋"/>
          <w:sz w:val="28"/>
          <w:szCs w:val="28"/>
        </w:rPr>
        <w:t>航运与互联网的融合愈发明显和深入。</w:t>
      </w:r>
      <w:r>
        <w:rPr>
          <w:rFonts w:ascii="仿宋" w:eastAsia="仿宋" w:hAnsi="仿宋" w:hint="eastAsia"/>
          <w:sz w:val="28"/>
          <w:szCs w:val="28"/>
        </w:rPr>
        <w:t>以集装箱</w:t>
      </w:r>
      <w:r>
        <w:rPr>
          <w:rFonts w:ascii="仿宋" w:eastAsia="仿宋" w:hAnsi="仿宋" w:hint="eastAsia"/>
          <w:sz w:val="28"/>
          <w:szCs w:val="28"/>
        </w:rPr>
        <w:lastRenderedPageBreak/>
        <w:t>远期订舱平台为例，</w:t>
      </w:r>
      <w:proofErr w:type="gramStart"/>
      <w:r>
        <w:rPr>
          <w:rFonts w:ascii="仿宋" w:eastAsia="仿宋" w:hAnsi="仿宋" w:hint="eastAsia"/>
          <w:sz w:val="28"/>
          <w:szCs w:val="28"/>
        </w:rPr>
        <w:t>航运电</w:t>
      </w:r>
      <w:proofErr w:type="gramEnd"/>
      <w:r>
        <w:rPr>
          <w:rFonts w:ascii="仿宋" w:eastAsia="仿宋" w:hAnsi="仿宋" w:hint="eastAsia"/>
          <w:sz w:val="28"/>
          <w:szCs w:val="28"/>
        </w:rPr>
        <w:t>商企业应用线上和线下结合服务，不仅为客户提供网络订舱服务，还延伸出报关代理、融资保险等相关的配套服务。</w:t>
      </w:r>
      <w:r>
        <w:rPr>
          <w:rFonts w:ascii="仿宋" w:eastAsia="仿宋" w:hAnsi="仿宋"/>
          <w:sz w:val="28"/>
          <w:szCs w:val="28"/>
        </w:rPr>
        <w:t>《2017中国航运互联网产业发展报告》指出，面对全球贸易萎缩和低运价、高成本的状况，</w:t>
      </w:r>
      <w:r>
        <w:rPr>
          <w:rFonts w:ascii="仿宋" w:eastAsia="仿宋" w:hAnsi="仿宋" w:hint="eastAsia"/>
          <w:sz w:val="28"/>
          <w:szCs w:val="28"/>
        </w:rPr>
        <w:t>航运企业</w:t>
      </w:r>
      <w:r>
        <w:rPr>
          <w:rFonts w:ascii="仿宋" w:eastAsia="仿宋" w:hAnsi="仿宋"/>
          <w:sz w:val="28"/>
          <w:szCs w:val="28"/>
        </w:rPr>
        <w:t>要</w:t>
      </w:r>
      <w:r>
        <w:rPr>
          <w:rFonts w:ascii="仿宋" w:eastAsia="仿宋" w:hAnsi="仿宋" w:hint="eastAsia"/>
          <w:sz w:val="28"/>
          <w:szCs w:val="28"/>
        </w:rPr>
        <w:t>充分</w:t>
      </w:r>
      <w:r>
        <w:rPr>
          <w:rFonts w:ascii="仿宋" w:eastAsia="仿宋" w:hAnsi="仿宋"/>
          <w:sz w:val="28"/>
          <w:szCs w:val="28"/>
        </w:rPr>
        <w:t>利用互联网工具和电商平台的优势，</w:t>
      </w:r>
      <w:r>
        <w:rPr>
          <w:rFonts w:ascii="仿宋" w:eastAsia="仿宋" w:hAnsi="仿宋" w:hint="eastAsia"/>
          <w:sz w:val="28"/>
          <w:szCs w:val="28"/>
        </w:rPr>
        <w:t>加快</w:t>
      </w:r>
      <w:r>
        <w:rPr>
          <w:rFonts w:ascii="仿宋" w:eastAsia="仿宋" w:hAnsi="仿宋"/>
          <w:sz w:val="28"/>
          <w:szCs w:val="28"/>
        </w:rPr>
        <w:t>经营方式转型，市场结构优化</w:t>
      </w:r>
      <w:r>
        <w:rPr>
          <w:rFonts w:ascii="仿宋" w:eastAsia="仿宋" w:hAnsi="仿宋" w:hint="eastAsia"/>
          <w:sz w:val="28"/>
          <w:szCs w:val="28"/>
        </w:rPr>
        <w:t>。鉴于以上现状，新区将努力从以下两方面推进相关工作：</w:t>
      </w:r>
    </w:p>
    <w:p w:rsidR="00E56335" w:rsidRDefault="002D29E8" w:rsidP="00634238">
      <w:pPr>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（一）加快落实相关航运政策，支持第三方航运平台发展。</w:t>
      </w:r>
      <w:r>
        <w:rPr>
          <w:rFonts w:ascii="仿宋" w:eastAsia="仿宋" w:hAnsi="仿宋" w:hint="eastAsia"/>
          <w:sz w:val="28"/>
          <w:szCs w:val="28"/>
        </w:rPr>
        <w:t>为鼓励和支持第三方航运平台发展，“十二五”期间，运力集装箱等一批相关企业被认定为新区高端航运服务企业，享受一定扶持。“十三五”期间，新区将更加重视、关心第三方航运服务平台的发展，加大航运扶持政策的宣传推广力度，支持具有专业技术性强、资金流或信息流大、人才密集型、高附加值、品牌知名度高等特点的第三方航运平台企业发展壮大。</w:t>
      </w:r>
    </w:p>
    <w:p w:rsidR="00E56335" w:rsidRDefault="002D29E8" w:rsidP="00634238">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（二）鼓励并支持企业自主开发指数产品。</w:t>
      </w:r>
      <w:r>
        <w:rPr>
          <w:rFonts w:ascii="仿宋" w:eastAsia="仿宋" w:hAnsi="仿宋" w:hint="eastAsia"/>
          <w:sz w:val="28"/>
          <w:szCs w:val="28"/>
        </w:rPr>
        <w:t>鼓励企业开发差异化指数和产品，依托价格和服务优势来吸引客户，逐步积累基础和经验，不断增强平台凝聚力，以进入良性循环。同时，结合浦东航运</w:t>
      </w:r>
      <w:proofErr w:type="gramStart"/>
      <w:r>
        <w:rPr>
          <w:rFonts w:ascii="仿宋" w:eastAsia="仿宋" w:hAnsi="仿宋" w:hint="eastAsia"/>
          <w:sz w:val="28"/>
          <w:szCs w:val="28"/>
        </w:rPr>
        <w:t>度宣传</w:t>
      </w:r>
      <w:proofErr w:type="gramEnd"/>
      <w:r>
        <w:rPr>
          <w:rFonts w:ascii="仿宋" w:eastAsia="仿宋" w:hAnsi="仿宋" w:hint="eastAsia"/>
          <w:sz w:val="28"/>
          <w:szCs w:val="28"/>
        </w:rPr>
        <w:t>工作，将为具有发展潜力、创新亮点和行业影响力的航运企业和产品搭建宣传推广平台。</w:t>
      </w:r>
    </w:p>
    <w:p w:rsidR="00E56335" w:rsidRDefault="002D29E8">
      <w:pPr>
        <w:snapToGrid w:val="0"/>
        <w:spacing w:line="360" w:lineRule="auto"/>
        <w:ind w:firstLineChars="200" w:firstLine="562"/>
        <w:rPr>
          <w:rFonts w:ascii="宋体" w:hAnsi="宋体"/>
          <w:b/>
          <w:sz w:val="28"/>
          <w:szCs w:val="28"/>
        </w:rPr>
      </w:pPr>
      <w:r>
        <w:rPr>
          <w:rFonts w:ascii="宋体" w:hAnsi="宋体" w:hint="eastAsia"/>
          <w:b/>
          <w:sz w:val="28"/>
          <w:szCs w:val="28"/>
        </w:rPr>
        <w:t>三、关于“设立航运服务业担保基金”的建议</w:t>
      </w:r>
    </w:p>
    <w:p w:rsidR="00E56335" w:rsidRDefault="002D29E8">
      <w:pPr>
        <w:snapToGrid w:val="0"/>
        <w:spacing w:line="360" w:lineRule="auto"/>
        <w:ind w:firstLineChars="200" w:firstLine="560"/>
        <w:rPr>
          <w:rFonts w:ascii="仿宋" w:eastAsia="仿宋" w:hAnsi="仿宋"/>
          <w:sz w:val="28"/>
          <w:szCs w:val="28"/>
        </w:rPr>
      </w:pPr>
      <w:r>
        <w:rPr>
          <w:rFonts w:ascii="仿宋" w:eastAsia="仿宋" w:hAnsi="仿宋"/>
          <w:sz w:val="28"/>
          <w:szCs w:val="28"/>
        </w:rPr>
        <w:t>航运业是资金密集型行业，基础设施建设、船舶制造、航运管理与交易等方面均需要巨大的资金投入</w:t>
      </w:r>
      <w:r>
        <w:rPr>
          <w:rFonts w:ascii="仿宋" w:eastAsia="仿宋" w:hAnsi="仿宋" w:hint="eastAsia"/>
          <w:sz w:val="28"/>
          <w:szCs w:val="28"/>
        </w:rPr>
        <w:t>，因此，</w:t>
      </w:r>
      <w:r>
        <w:rPr>
          <w:rFonts w:ascii="仿宋" w:eastAsia="仿宋" w:hAnsi="仿宋"/>
          <w:sz w:val="28"/>
          <w:szCs w:val="28"/>
        </w:rPr>
        <w:t>金融服务业对航运业的发展起到了十分重要的支撑作用。随着航运金融的发展</w:t>
      </w:r>
      <w:r>
        <w:rPr>
          <w:rFonts w:ascii="仿宋" w:eastAsia="仿宋" w:hAnsi="仿宋" w:hint="eastAsia"/>
          <w:sz w:val="28"/>
          <w:szCs w:val="28"/>
        </w:rPr>
        <w:t>以及银行贷款在航运融资中的比例逐渐减少，</w:t>
      </w:r>
      <w:r>
        <w:rPr>
          <w:rFonts w:ascii="仿宋" w:eastAsia="仿宋" w:hAnsi="仿宋"/>
          <w:sz w:val="28"/>
          <w:szCs w:val="28"/>
        </w:rPr>
        <w:t>航运产业基金逐步成为解决航运融资缺口的重要方式。</w:t>
      </w:r>
      <w:bookmarkStart w:id="1" w:name="OLE_LINK1"/>
      <w:bookmarkStart w:id="2" w:name="OLE_LINK2"/>
      <w:r>
        <w:rPr>
          <w:rFonts w:ascii="仿宋" w:eastAsia="仿宋" w:hAnsi="仿宋"/>
          <w:sz w:val="28"/>
          <w:szCs w:val="28"/>
        </w:rPr>
        <w:t>上海</w:t>
      </w:r>
      <w:r>
        <w:rPr>
          <w:rFonts w:ascii="仿宋" w:eastAsia="仿宋" w:hAnsi="仿宋" w:hint="eastAsia"/>
          <w:sz w:val="28"/>
          <w:szCs w:val="28"/>
        </w:rPr>
        <w:t>航运产业</w:t>
      </w:r>
      <w:r>
        <w:rPr>
          <w:rFonts w:ascii="仿宋" w:eastAsia="仿宋" w:hAnsi="仿宋"/>
          <w:sz w:val="28"/>
          <w:szCs w:val="28"/>
        </w:rPr>
        <w:t>基金于2010年6月成立，注册资本2亿元人民币，股东分别为国泰君</w:t>
      </w:r>
      <w:proofErr w:type="gramStart"/>
      <w:r>
        <w:rPr>
          <w:rFonts w:ascii="仿宋" w:eastAsia="仿宋" w:hAnsi="仿宋"/>
          <w:sz w:val="28"/>
          <w:szCs w:val="28"/>
        </w:rPr>
        <w:t>安创新</w:t>
      </w:r>
      <w:proofErr w:type="gramEnd"/>
      <w:r>
        <w:rPr>
          <w:rFonts w:ascii="仿宋" w:eastAsia="仿宋" w:hAnsi="仿宋"/>
          <w:sz w:val="28"/>
          <w:szCs w:val="28"/>
        </w:rPr>
        <w:t>投资有限公司、中国海运投资有限公司、上海国有资产经营有限公司</w:t>
      </w:r>
      <w:r>
        <w:rPr>
          <w:rFonts w:ascii="仿宋" w:eastAsia="仿宋" w:hAnsi="仿宋" w:hint="eastAsia"/>
          <w:sz w:val="28"/>
          <w:szCs w:val="28"/>
        </w:rPr>
        <w:t>和</w:t>
      </w:r>
      <w:r>
        <w:rPr>
          <w:rFonts w:ascii="仿宋" w:eastAsia="仿宋" w:hAnsi="仿宋"/>
          <w:sz w:val="28"/>
          <w:szCs w:val="28"/>
        </w:rPr>
        <w:t>虹口区国有资产经营有限公</w:t>
      </w:r>
      <w:r>
        <w:rPr>
          <w:rFonts w:ascii="仿宋" w:eastAsia="仿宋" w:hAnsi="仿宋"/>
          <w:sz w:val="28"/>
          <w:szCs w:val="28"/>
        </w:rPr>
        <w:lastRenderedPageBreak/>
        <w:t>司</w:t>
      </w:r>
      <w:r>
        <w:rPr>
          <w:rFonts w:ascii="仿宋" w:eastAsia="仿宋" w:hAnsi="仿宋" w:hint="eastAsia"/>
          <w:sz w:val="28"/>
          <w:szCs w:val="28"/>
        </w:rPr>
        <w:t>，</w:t>
      </w:r>
      <w:r>
        <w:rPr>
          <w:rFonts w:ascii="仿宋" w:eastAsia="仿宋" w:hAnsi="仿宋"/>
          <w:sz w:val="28"/>
          <w:szCs w:val="28"/>
        </w:rPr>
        <w:t>基金管理有限公司的起点</w:t>
      </w:r>
      <w:r>
        <w:rPr>
          <w:rFonts w:ascii="仿宋" w:eastAsia="仿宋" w:hAnsi="仿宋" w:hint="eastAsia"/>
          <w:sz w:val="28"/>
          <w:szCs w:val="28"/>
        </w:rPr>
        <w:t>很</w:t>
      </w:r>
      <w:r>
        <w:rPr>
          <w:rFonts w:ascii="仿宋" w:eastAsia="仿宋" w:hAnsi="仿宋"/>
          <w:sz w:val="28"/>
          <w:szCs w:val="28"/>
        </w:rPr>
        <w:t>高，</w:t>
      </w:r>
      <w:r>
        <w:rPr>
          <w:rFonts w:ascii="仿宋" w:eastAsia="仿宋" w:hAnsi="仿宋" w:hint="eastAsia"/>
          <w:sz w:val="28"/>
          <w:szCs w:val="28"/>
        </w:rPr>
        <w:t>但</w:t>
      </w:r>
      <w:r>
        <w:rPr>
          <w:rFonts w:ascii="仿宋" w:eastAsia="仿宋" w:hAnsi="仿宋"/>
          <w:sz w:val="28"/>
          <w:szCs w:val="28"/>
        </w:rPr>
        <w:t>发展</w:t>
      </w:r>
      <w:r>
        <w:rPr>
          <w:rFonts w:ascii="仿宋" w:eastAsia="仿宋" w:hAnsi="仿宋" w:hint="eastAsia"/>
          <w:sz w:val="28"/>
          <w:szCs w:val="28"/>
        </w:rPr>
        <w:t>却</w:t>
      </w:r>
      <w:r>
        <w:rPr>
          <w:rFonts w:ascii="仿宋" w:eastAsia="仿宋" w:hAnsi="仿宋"/>
          <w:sz w:val="28"/>
          <w:szCs w:val="28"/>
        </w:rPr>
        <w:t>显得有些“力不从心”</w:t>
      </w:r>
      <w:r>
        <w:rPr>
          <w:rFonts w:ascii="仿宋" w:eastAsia="仿宋" w:hAnsi="仿宋" w:hint="eastAsia"/>
          <w:sz w:val="28"/>
          <w:szCs w:val="28"/>
        </w:rPr>
        <w:t>，</w:t>
      </w:r>
      <w:bookmarkEnd w:id="1"/>
      <w:bookmarkEnd w:id="2"/>
      <w:r>
        <w:rPr>
          <w:rFonts w:ascii="仿宋" w:eastAsia="仿宋" w:hAnsi="仿宋" w:hint="eastAsia"/>
          <w:sz w:val="28"/>
          <w:szCs w:val="28"/>
        </w:rPr>
        <w:t>主要原因在于基金</w:t>
      </w:r>
      <w:r>
        <w:rPr>
          <w:rFonts w:ascii="仿宋" w:eastAsia="仿宋" w:hAnsi="仿宋"/>
          <w:sz w:val="28"/>
          <w:szCs w:val="28"/>
        </w:rPr>
        <w:t>并非市场内生，</w:t>
      </w:r>
      <w:r>
        <w:rPr>
          <w:rFonts w:ascii="仿宋" w:eastAsia="仿宋" w:hAnsi="仿宋" w:hint="eastAsia"/>
          <w:sz w:val="28"/>
          <w:szCs w:val="28"/>
        </w:rPr>
        <w:t>而且</w:t>
      </w:r>
      <w:r>
        <w:rPr>
          <w:rFonts w:ascii="仿宋" w:eastAsia="仿宋" w:hAnsi="仿宋"/>
          <w:sz w:val="28"/>
          <w:szCs w:val="28"/>
        </w:rPr>
        <w:t>资金在进出、运营等多个环节都存在法律障碍，因此</w:t>
      </w:r>
      <w:r>
        <w:rPr>
          <w:rFonts w:ascii="仿宋" w:eastAsia="仿宋" w:hAnsi="仿宋" w:hint="eastAsia"/>
          <w:sz w:val="28"/>
          <w:szCs w:val="28"/>
        </w:rPr>
        <w:t>实际运行</w:t>
      </w:r>
      <w:r>
        <w:rPr>
          <w:rFonts w:ascii="仿宋" w:eastAsia="仿宋" w:hAnsi="仿宋"/>
          <w:sz w:val="28"/>
          <w:szCs w:val="28"/>
        </w:rPr>
        <w:t>不能尽如预期</w:t>
      </w:r>
      <w:r>
        <w:rPr>
          <w:rFonts w:ascii="仿宋" w:eastAsia="仿宋" w:hAnsi="仿宋" w:hint="eastAsia"/>
          <w:sz w:val="28"/>
          <w:szCs w:val="28"/>
        </w:rPr>
        <w:t>。</w:t>
      </w:r>
      <w:bookmarkStart w:id="3" w:name="OLE_LINK3"/>
      <w:bookmarkStart w:id="4" w:name="OLE_LINK4"/>
      <w:r>
        <w:rPr>
          <w:rFonts w:ascii="仿宋" w:eastAsia="仿宋" w:hAnsi="仿宋" w:hint="eastAsia"/>
          <w:sz w:val="28"/>
          <w:szCs w:val="28"/>
        </w:rPr>
        <w:t>鉴于以上现状，新区将做好以下推进工作：</w:t>
      </w:r>
    </w:p>
    <w:p w:rsidR="00E56335" w:rsidRDefault="002D29E8" w:rsidP="00634238">
      <w:pPr>
        <w:snapToGrid w:val="0"/>
        <w:spacing w:line="360" w:lineRule="auto"/>
        <w:ind w:firstLineChars="200" w:firstLine="562"/>
        <w:rPr>
          <w:rFonts w:ascii="楷体" w:eastAsia="楷体" w:hAnsi="楷体"/>
          <w:b/>
          <w:sz w:val="28"/>
          <w:szCs w:val="28"/>
        </w:rPr>
      </w:pPr>
      <w:r>
        <w:rPr>
          <w:rFonts w:ascii="仿宋" w:eastAsia="仿宋" w:hAnsi="仿宋" w:hint="eastAsia"/>
          <w:b/>
          <w:sz w:val="28"/>
          <w:szCs w:val="28"/>
        </w:rPr>
        <w:t>搭建对接平台，为相关企业提供多样化的融资渠道。</w:t>
      </w:r>
      <w:r>
        <w:rPr>
          <w:rFonts w:ascii="仿宋" w:eastAsia="仿宋" w:hAnsi="仿宋" w:hint="eastAsia"/>
          <w:sz w:val="28"/>
          <w:szCs w:val="28"/>
        </w:rPr>
        <w:t>帮助货代企业与</w:t>
      </w:r>
      <w:r>
        <w:rPr>
          <w:rFonts w:ascii="仿宋" w:eastAsia="仿宋" w:hAnsi="仿宋"/>
          <w:sz w:val="28"/>
          <w:szCs w:val="28"/>
        </w:rPr>
        <w:t>浦东新区中小企业贷款信用担保中心</w:t>
      </w:r>
      <w:r>
        <w:rPr>
          <w:rFonts w:ascii="仿宋" w:eastAsia="仿宋" w:hAnsi="仿宋" w:hint="eastAsia"/>
          <w:sz w:val="28"/>
          <w:szCs w:val="28"/>
        </w:rPr>
        <w:t>等相关部门建立沟通联系，鼓励并支持符合条件的货代企业申请融资担保。调动银行等金融机构为企业提供多样化融资服务和支持，</w:t>
      </w:r>
      <w:bookmarkEnd w:id="3"/>
      <w:bookmarkEnd w:id="4"/>
      <w:r>
        <w:rPr>
          <w:rFonts w:ascii="仿宋" w:eastAsia="仿宋" w:hAnsi="仿宋" w:hint="eastAsia"/>
          <w:sz w:val="28"/>
          <w:szCs w:val="28"/>
        </w:rPr>
        <w:t>探索专业金融资本服务平台，并引导资金向货代等中小民营企业倾斜，加快促进现代化航运服务发展。</w:t>
      </w:r>
    </w:p>
    <w:p w:rsidR="00E56335" w:rsidRDefault="002D29E8">
      <w:pPr>
        <w:snapToGrid w:val="0"/>
        <w:spacing w:line="360" w:lineRule="auto"/>
        <w:ind w:firstLineChars="200" w:firstLine="562"/>
        <w:rPr>
          <w:rFonts w:ascii="仿宋_GB2312" w:eastAsia="仿宋_GB2312"/>
          <w:sz w:val="28"/>
          <w:szCs w:val="28"/>
        </w:rPr>
      </w:pPr>
      <w:r>
        <w:rPr>
          <w:rFonts w:ascii="宋体" w:hAnsi="宋体" w:hint="eastAsia"/>
          <w:b/>
          <w:sz w:val="28"/>
          <w:szCs w:val="28"/>
        </w:rPr>
        <w:t>四、关于“鼓励金融机构积极创新航运金融产品”的建议</w:t>
      </w:r>
    </w:p>
    <w:p w:rsidR="00E56335" w:rsidRDefault="002D29E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近年来，随着上海自贸区、“一带一路”等国家战略的持续推进，浦东航运金融发展呈现以下新的发展特点：</w:t>
      </w:r>
      <w:r>
        <w:rPr>
          <w:rFonts w:ascii="仿宋" w:eastAsia="仿宋" w:hAnsi="仿宋" w:hint="eastAsia"/>
          <w:b/>
          <w:sz w:val="28"/>
          <w:szCs w:val="28"/>
        </w:rPr>
        <w:t>一是金融服务手段日益多样化。</w:t>
      </w:r>
      <w:r>
        <w:rPr>
          <w:rFonts w:ascii="仿宋" w:eastAsia="仿宋" w:hAnsi="仿宋" w:hint="eastAsia"/>
          <w:sz w:val="28"/>
          <w:szCs w:val="28"/>
        </w:rPr>
        <w:t>从传统银行贷款发展到航运保险、航运租赁、</w:t>
      </w:r>
      <w:proofErr w:type="gramStart"/>
      <w:r>
        <w:rPr>
          <w:rFonts w:ascii="仿宋" w:eastAsia="仿宋" w:hAnsi="仿宋" w:hint="eastAsia"/>
          <w:sz w:val="28"/>
          <w:szCs w:val="28"/>
        </w:rPr>
        <w:t>航运保理等</w:t>
      </w:r>
      <w:proofErr w:type="gramEnd"/>
      <w:r>
        <w:rPr>
          <w:rFonts w:ascii="仿宋" w:eastAsia="仿宋" w:hAnsi="仿宋" w:hint="eastAsia"/>
          <w:sz w:val="28"/>
          <w:szCs w:val="28"/>
        </w:rPr>
        <w:t>多方业务，形成具有一定规模且相对完善的航运金融发展体系。</w:t>
      </w:r>
      <w:r>
        <w:rPr>
          <w:rFonts w:ascii="仿宋" w:eastAsia="仿宋" w:hAnsi="仿宋" w:hint="eastAsia"/>
          <w:b/>
          <w:sz w:val="28"/>
          <w:szCs w:val="28"/>
        </w:rPr>
        <w:t>二是航运金融机构集聚效应日益显现。</w:t>
      </w:r>
      <w:r>
        <w:rPr>
          <w:rFonts w:ascii="仿宋" w:eastAsia="仿宋" w:hAnsi="仿宋" w:hint="eastAsia"/>
          <w:sz w:val="28"/>
          <w:szCs w:val="28"/>
        </w:rPr>
        <w:t>浦东已集聚了大地、华泰、平安等9家航运保险中心。中远海运财产保险自保有限公司于2017年12月在浦东开业，注册资本人民币20亿元，是全国首家也是唯一一家航运类自保公司。</w:t>
      </w:r>
      <w:r>
        <w:rPr>
          <w:rFonts w:ascii="仿宋" w:eastAsia="仿宋" w:hAnsi="仿宋" w:hint="eastAsia"/>
          <w:b/>
          <w:sz w:val="28"/>
          <w:szCs w:val="28"/>
        </w:rPr>
        <w:t>三是航运金融创新走在全国前列。</w:t>
      </w:r>
      <w:r>
        <w:rPr>
          <w:rFonts w:ascii="仿宋" w:eastAsia="仿宋" w:hAnsi="仿宋" w:hint="eastAsia"/>
          <w:sz w:val="28"/>
          <w:szCs w:val="28"/>
        </w:rPr>
        <w:t>依托自贸区制度创新优势，2013年我国唯一一家专业性保险社团组织——上海航运保险协会正式成立，并于2015年9月代表我国加入国际海上保险联盟；2015年7月，航运保险产品注册制在上海正式实施，航运保险产品注册管理平台正式上线运行；2016年10月上海航运保险指数、全国首个海事诉讼保全责任险和首个海事诉讼保全保证函推荐格式文本也相继在浦东发布，近年来，上海航运保险的增长速度一直在全国平均速度的2倍左右。基于上述现状，接下来，新区将从以下两个方面继续推进航运金融领域改革创新：</w:t>
      </w:r>
    </w:p>
    <w:p w:rsidR="00E56335" w:rsidRDefault="002D29E8" w:rsidP="00634238">
      <w:pPr>
        <w:snapToGrid w:val="0"/>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lastRenderedPageBreak/>
        <w:t>（一）协同相关单位，加快完善航运金融要素市场建设。</w:t>
      </w:r>
      <w:r>
        <w:rPr>
          <w:rFonts w:ascii="仿宋" w:eastAsia="仿宋" w:hAnsi="仿宋" w:hint="eastAsia"/>
          <w:sz w:val="28"/>
          <w:szCs w:val="28"/>
        </w:rPr>
        <w:t>一是依托保交所，积极开展再保险平台、航运保险平台等创新平台建设，提升金融要素流动性，为金融创新营造良好的市场发展环境。二是推动上海航运保险协会、上海保交所开展相关金融指数创新发布，拓展相关金融指数的应用。三是鼓励相关金融机构积极参与航运金融创新，探索研究并</w:t>
      </w:r>
      <w:r>
        <w:rPr>
          <w:rFonts w:ascii="仿宋" w:eastAsia="仿宋" w:hAnsi="仿宋"/>
          <w:sz w:val="28"/>
          <w:szCs w:val="28"/>
        </w:rPr>
        <w:t>推出更多符合航运企业实际需求的航运金融</w:t>
      </w:r>
      <w:r>
        <w:rPr>
          <w:rFonts w:ascii="仿宋" w:eastAsia="仿宋" w:hAnsi="仿宋" w:hint="eastAsia"/>
          <w:sz w:val="28"/>
          <w:szCs w:val="28"/>
        </w:rPr>
        <w:t>产品。</w:t>
      </w:r>
    </w:p>
    <w:p w:rsidR="00E56335" w:rsidRDefault="002D29E8">
      <w:pPr>
        <w:snapToGrid w:val="0"/>
        <w:spacing w:line="360" w:lineRule="auto"/>
        <w:rPr>
          <w:rFonts w:ascii="仿宋" w:eastAsia="仿宋" w:hAnsi="仿宋"/>
          <w:sz w:val="28"/>
          <w:szCs w:val="28"/>
        </w:rPr>
      </w:pPr>
      <w:r>
        <w:rPr>
          <w:rFonts w:ascii="仿宋" w:eastAsia="仿宋" w:hAnsi="仿宋" w:hint="eastAsia"/>
          <w:b/>
          <w:sz w:val="28"/>
          <w:szCs w:val="28"/>
        </w:rPr>
        <w:t xml:space="preserve">   （二）</w:t>
      </w:r>
      <w:r>
        <w:rPr>
          <w:rFonts w:ascii="仿宋" w:eastAsia="仿宋" w:hAnsi="仿宋"/>
          <w:b/>
          <w:sz w:val="28"/>
          <w:szCs w:val="28"/>
        </w:rPr>
        <w:t>鼓励航运企业积极参与航运金融衍生品交易</w:t>
      </w:r>
      <w:r>
        <w:rPr>
          <w:rFonts w:ascii="仿宋" w:eastAsia="仿宋" w:hAnsi="仿宋" w:hint="eastAsia"/>
          <w:b/>
          <w:sz w:val="28"/>
          <w:szCs w:val="28"/>
        </w:rPr>
        <w:t>。</w:t>
      </w:r>
      <w:r>
        <w:rPr>
          <w:rFonts w:ascii="仿宋" w:eastAsia="仿宋" w:hAnsi="仿宋" w:hint="eastAsia"/>
          <w:sz w:val="28"/>
          <w:szCs w:val="28"/>
        </w:rPr>
        <w:t>由于国内航运企业参与</w:t>
      </w:r>
      <w:r>
        <w:rPr>
          <w:rFonts w:ascii="仿宋" w:eastAsia="仿宋" w:hAnsi="仿宋"/>
          <w:sz w:val="28"/>
          <w:szCs w:val="28"/>
        </w:rPr>
        <w:t>航运金融衍生品</w:t>
      </w:r>
      <w:r>
        <w:rPr>
          <w:rFonts w:ascii="仿宋" w:eastAsia="仿宋" w:hAnsi="仿宋" w:hint="eastAsia"/>
          <w:sz w:val="28"/>
          <w:szCs w:val="28"/>
        </w:rPr>
        <w:t>经验不足，对</w:t>
      </w:r>
      <w:r>
        <w:rPr>
          <w:rFonts w:ascii="仿宋" w:eastAsia="仿宋" w:hAnsi="仿宋"/>
          <w:sz w:val="28"/>
          <w:szCs w:val="28"/>
        </w:rPr>
        <w:t>规避风险、价格发现等功能不够了解，导致</w:t>
      </w:r>
      <w:r>
        <w:rPr>
          <w:rFonts w:ascii="仿宋" w:eastAsia="仿宋" w:hAnsi="仿宋" w:hint="eastAsia"/>
          <w:sz w:val="28"/>
          <w:szCs w:val="28"/>
        </w:rPr>
        <w:t>企业</w:t>
      </w:r>
      <w:r>
        <w:rPr>
          <w:rFonts w:ascii="仿宋" w:eastAsia="仿宋" w:hAnsi="仿宋"/>
          <w:sz w:val="28"/>
          <w:szCs w:val="28"/>
        </w:rPr>
        <w:t>参与航运金融衍生品交易</w:t>
      </w:r>
      <w:r>
        <w:rPr>
          <w:rFonts w:ascii="仿宋" w:eastAsia="仿宋" w:hAnsi="仿宋" w:hint="eastAsia"/>
          <w:sz w:val="28"/>
          <w:szCs w:val="28"/>
        </w:rPr>
        <w:t>比较谨慎、</w:t>
      </w:r>
      <w:r>
        <w:rPr>
          <w:rFonts w:ascii="仿宋" w:eastAsia="仿宋" w:hAnsi="仿宋"/>
          <w:sz w:val="28"/>
          <w:szCs w:val="28"/>
        </w:rPr>
        <w:t>积极性不高</w:t>
      </w:r>
      <w:r>
        <w:rPr>
          <w:rFonts w:ascii="仿宋" w:eastAsia="仿宋" w:hAnsi="仿宋" w:hint="eastAsia"/>
          <w:sz w:val="28"/>
          <w:szCs w:val="28"/>
        </w:rPr>
        <w:t>。新区将适时组织航运金融衍生品交易的培训会议和讨论活动，帮助企业普及业务知识，</w:t>
      </w:r>
      <w:r>
        <w:rPr>
          <w:rFonts w:ascii="仿宋" w:eastAsia="仿宋" w:hAnsi="仿宋"/>
          <w:sz w:val="28"/>
          <w:szCs w:val="28"/>
        </w:rPr>
        <w:t>鼓励企业积极参与航运金融衍生品交易，为扩大航运金融衍生品交易</w:t>
      </w:r>
      <w:proofErr w:type="gramStart"/>
      <w:r>
        <w:rPr>
          <w:rFonts w:ascii="仿宋" w:eastAsia="仿宋" w:hAnsi="仿宋"/>
          <w:sz w:val="28"/>
          <w:szCs w:val="28"/>
        </w:rPr>
        <w:t>量创造</w:t>
      </w:r>
      <w:proofErr w:type="gramEnd"/>
      <w:r>
        <w:rPr>
          <w:rFonts w:ascii="仿宋" w:eastAsia="仿宋" w:hAnsi="仿宋"/>
          <w:sz w:val="28"/>
          <w:szCs w:val="28"/>
        </w:rPr>
        <w:t>条件。</w:t>
      </w:r>
    </w:p>
    <w:p w:rsidR="00E56335" w:rsidRDefault="002D29E8">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为我委对贵单位提出的《关于促进浦东新区航运服务业健康发展的建议》的书面意见（第001号）办理答复。上海国际航运中心建设是一项任重道远的事业，在今后推进过程中希望政协各方继续发挥参政议政优势，为浦东航运发展建言献策。</w:t>
      </w:r>
    </w:p>
    <w:p w:rsidR="00E56335" w:rsidRDefault="00E56335">
      <w:pPr>
        <w:snapToGrid w:val="0"/>
        <w:spacing w:line="360" w:lineRule="auto"/>
        <w:rPr>
          <w:rFonts w:ascii="仿宋" w:eastAsia="仿宋" w:hAnsi="仿宋"/>
          <w:sz w:val="28"/>
          <w:szCs w:val="28"/>
        </w:rPr>
      </w:pPr>
    </w:p>
    <w:p w:rsidR="00E56335" w:rsidRDefault="00E56335">
      <w:pPr>
        <w:snapToGrid w:val="0"/>
        <w:spacing w:line="360" w:lineRule="auto"/>
        <w:rPr>
          <w:rFonts w:ascii="仿宋" w:eastAsia="仿宋" w:hAnsi="仿宋"/>
          <w:sz w:val="28"/>
          <w:szCs w:val="28"/>
        </w:rPr>
      </w:pPr>
    </w:p>
    <w:p w:rsidR="00E56335" w:rsidRDefault="002D29E8">
      <w:pPr>
        <w:snapToGrid w:val="0"/>
        <w:spacing w:line="360" w:lineRule="auto"/>
        <w:ind w:firstLineChars="1200" w:firstLine="3360"/>
        <w:jc w:val="right"/>
        <w:rPr>
          <w:rFonts w:ascii="仿宋" w:eastAsia="仿宋" w:hAnsi="仿宋"/>
          <w:sz w:val="28"/>
          <w:szCs w:val="28"/>
        </w:rPr>
      </w:pPr>
      <w:r>
        <w:rPr>
          <w:rFonts w:ascii="仿宋" w:eastAsia="仿宋" w:hAnsi="仿宋" w:hint="eastAsia"/>
          <w:sz w:val="28"/>
          <w:szCs w:val="28"/>
        </w:rPr>
        <w:t xml:space="preserve">     上海市浦东新区商务委员会</w:t>
      </w:r>
    </w:p>
    <w:p w:rsidR="00E56335" w:rsidRDefault="00634238">
      <w:pPr>
        <w:snapToGrid w:val="0"/>
        <w:spacing w:line="360" w:lineRule="auto"/>
        <w:jc w:val="center"/>
        <w:rPr>
          <w:rFonts w:ascii="仿宋" w:eastAsia="仿宋" w:hAnsi="仿宋"/>
          <w:sz w:val="28"/>
          <w:szCs w:val="28"/>
        </w:rPr>
      </w:pPr>
      <w:r>
        <w:rPr>
          <w:rFonts w:ascii="仿宋" w:eastAsia="仿宋" w:hAnsi="仿宋" w:hint="eastAsia"/>
          <w:sz w:val="28"/>
          <w:szCs w:val="28"/>
        </w:rPr>
        <w:t xml:space="preserve">                                </w:t>
      </w:r>
      <w:r w:rsidR="002D29E8">
        <w:rPr>
          <w:rFonts w:ascii="仿宋" w:eastAsia="仿宋" w:hAnsi="仿宋" w:hint="eastAsia"/>
          <w:sz w:val="28"/>
          <w:szCs w:val="28"/>
        </w:rPr>
        <w:t>2018年4月27日</w:t>
      </w:r>
    </w:p>
    <w:p w:rsidR="00E56335" w:rsidRDefault="00E56335">
      <w:pPr>
        <w:rPr>
          <w:sz w:val="28"/>
          <w:szCs w:val="28"/>
        </w:rPr>
      </w:pPr>
    </w:p>
    <w:sectPr w:rsidR="00E56335" w:rsidSect="00E56335">
      <w:headerReference w:type="default" r:id="rId7"/>
      <w:pgSz w:w="11907" w:h="16840"/>
      <w:pgMar w:top="1531" w:right="1701" w:bottom="1134" w:left="1701" w:header="680" w:footer="62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9E8" w:rsidRDefault="002D29E8" w:rsidP="00E56335">
      <w:r>
        <w:separator/>
      </w:r>
    </w:p>
  </w:endnote>
  <w:endnote w:type="continuationSeparator" w:id="1">
    <w:p w:rsidR="002D29E8" w:rsidRDefault="002D29E8" w:rsidP="00E56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9E8" w:rsidRDefault="002D29E8" w:rsidP="00E56335">
      <w:r>
        <w:separator/>
      </w:r>
    </w:p>
  </w:footnote>
  <w:footnote w:type="continuationSeparator" w:id="1">
    <w:p w:rsidR="002D29E8" w:rsidRDefault="002D29E8" w:rsidP="00E56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35" w:rsidRDefault="00E5633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3701D75"/>
    <w:rsid w:val="002D29E8"/>
    <w:rsid w:val="002D425C"/>
    <w:rsid w:val="00553D89"/>
    <w:rsid w:val="00634238"/>
    <w:rsid w:val="008A69BA"/>
    <w:rsid w:val="00E56335"/>
    <w:rsid w:val="00F02EF3"/>
    <w:rsid w:val="00F23B7A"/>
    <w:rsid w:val="00F522C4"/>
    <w:rsid w:val="22807D9F"/>
    <w:rsid w:val="22DD1ABA"/>
    <w:rsid w:val="33701D75"/>
    <w:rsid w:val="39C6062D"/>
    <w:rsid w:val="41B61436"/>
    <w:rsid w:val="5E74436D"/>
    <w:rsid w:val="6D535020"/>
    <w:rsid w:val="6EE56A50"/>
    <w:rsid w:val="73CA0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3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5633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E56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5</Pages>
  <Words>3139</Words>
  <Characters>108</Characters>
  <Application>Microsoft Office Word</Application>
  <DocSecurity>0</DocSecurity>
  <Lines>1</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潘荣耀</dc:creator>
  <cp:lastModifiedBy>admin</cp:lastModifiedBy>
  <cp:revision>5</cp:revision>
  <dcterms:created xsi:type="dcterms:W3CDTF">2018-11-20T04:38:00Z</dcterms:created>
  <dcterms:modified xsi:type="dcterms:W3CDTF">2018-12-14T02:23:00Z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